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March 2025 data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March 2025. According to the factsheet, the estimated number of unaccompanied minors in Greece was 2,641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11% &lt; 15 years old</w:t>
      </w:r>
    </w:p>
    <w:p>
      <w:pPr>
        <w:numPr>
          <w:ilvl w:val="0"/>
          <w:numId w:val="4"/>
        </w:numPr>
      </w:pPr>
      <w:r>
        <w:rPr/>
        <w:t xml:space="preserve">1,380 in accommodation centres</w:t>
      </w:r>
    </w:p>
    <w:p>
      <w:pPr>
        <w:numPr>
          <w:ilvl w:val="0"/>
          <w:numId w:val="4"/>
        </w:numPr>
      </w:pPr>
      <w:r>
        <w:rPr/>
        <w:t xml:space="preserve">214 in semi-independent living apartments</w:t>
      </w:r>
    </w:p>
    <w:p>
      <w:pPr>
        <w:numPr>
          <w:ilvl w:val="0"/>
          <w:numId w:val="4"/>
        </w:numPr>
      </w:pPr>
      <w:r>
        <w:rPr/>
        <w:t xml:space="preserve">127 in emergency accommodation structures</w:t>
      </w:r>
    </w:p>
    <w:p>
      <w:pPr>
        <w:numPr>
          <w:ilvl w:val="0"/>
          <w:numId w:val="4"/>
        </w:numPr>
      </w:pPr>
      <w:r>
        <w:rPr/>
        <w:t xml:space="preserve">918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2 minors in Controlled Accommodation Facilities for Asylum Seekers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154 places in emergency accommodation facilities.</w:t>
      </w:r>
      <w:br/>
      <w:r>
        <w:rPr/>
        <w:t xml:space="preserve"> </w:t>
      </w:r>
    </w:p>
    <w:p>
      <w:pPr/>
      <w:r>
        <w:rPr/>
        <w:t xml:space="preserve">The factsheet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(7 March, 2025), [Unaccompanied Minors -March 2025],</w:t>
      </w:r>
      <w:hyperlink r:id="rId10" w:history="1">
        <w:r>
          <w:rPr>
            <w:color w:val="0444c4"/>
            <w:u w:val="single"/>
          </w:rPr>
          <w:t xml:space="preserve">https://migration.gov.gr/en/asynodeyta-anilika-stoicheia-martioy-2025/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07.03.2025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A9E0E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FCDA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4348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march-2025-data-unaccompanied-min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wp-content/uploads/2025/04/SGVP_Statistics-March_EN.pdf" TargetMode="External"/><Relationship Id="rId10" Type="http://schemas.openxmlformats.org/officeDocument/2006/relationships/hyperlink" Target="https://migration.gov.gr/en/asynodeyta-anilika-stoicheia-martioy-2025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2026-10-30T06:37:02+00:00</dcterms:created>
  <dcterms:modified xsi:type="dcterms:W3CDTF">2026-10-30T06:37:02+00:00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