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Independent Monitoring Mechanism published its first report on border protection, migration and asylum zzzzzz</w:t>
        </w:r>
      </w:hyperlink>
    </w:p>
    <w:p>
      <w:pPr/>
      <w:r>
        <w:rPr/>
        <w:t xml:space="preserve">Croatia’s Nezavisni Mehanizam Nadzora (Independent Monitoring Mechanism, hereinafter NMN) discussed its first semi-annual report “on the Conduct of Police Officers of the Ministry of the Interior in the area of Border Protection, Irregular Migration and International Protection” at a meeting with its Advisory Board. The report covers the period from November 2022 until July 2024 and is available in both </w:t>
      </w:r>
      <w:hyperlink r:id="rId8" w:history="1">
        <w:r>
          <w:rPr>
            <w:color w:val="var(--word-link)"/>
          </w:rPr>
          <w:t xml:space="preserve">Croatian</w:t>
        </w:r>
      </w:hyperlink>
      <w:r>
        <w:rPr/>
        <w:t xml:space="preserve"> and </w:t>
      </w:r>
      <w:hyperlink r:id="rId9" w:history="1">
        <w:r>
          <w:rPr>
            <w:color w:val="var(--word-link)"/>
          </w:rPr>
          <w:t xml:space="preserve">English</w:t>
        </w:r>
      </w:hyperlink>
      <w:r>
        <w:rPr/>
        <w:t xml:space="preserve">.</w:t>
      </w:r>
    </w:p>
    <w:p>
      <w:pPr/>
      <w:r>
        <w:rPr/>
        <w:t xml:space="preserve">The meeting was attended by representatives of Frontex, the Croatian Ombudsperson and the Office of the Children’s Ombudsperson, UNHCR, IOM, the European Commission’s Directorate-General for Migration and Home Affairs (DG HOME) and the EU Agency for Fundamental Rights (FRA). The final recommendations of the NMN Advisory Board, aimed at implementing the standards for the protection of fundamental rights through national monitoring mechanisms in line with the Pact on Migration and Asylum, are available </w:t>
      </w:r>
      <w:hyperlink r:id="rId10" w:history="1">
        <w:r>
          <w:rPr>
            <w:color w:val="var(--word-link)"/>
          </w:rPr>
          <w:t xml:space="preserve">here</w:t>
        </w:r>
      </w:hyperlink>
      <w:r>
        <w:rPr/>
        <w:t xml:space="preserve">.</w:t>
      </w:r>
    </w:p>
    <w:p>
      <w:pPr/>
      <w:r>
        <w:rPr/>
        <w:t xml:space="preserve">In late 2024 and early 2025 NMN conducted several unannounced visits and one targeted monitoring mission following suspected violations of the migrants’ fundamental rights by police officers.</w:t>
      </w:r>
    </w:p>
    <w:p>
      <w:pPr/>
      <w:r>
        <w:rPr>
          <w:b w:val="1"/>
          <w:bCs w:val="1"/>
        </w:rPr>
        <w:t xml:space="preserve">Source(s)</w:t>
      </w:r>
    </w:p>
    <w:p>
      <w:pPr>
        <w:numPr>
          <w:ilvl w:val="0"/>
          <w:numId w:val="4"/>
        </w:numPr>
      </w:pPr>
      <w:r>
        <w:rPr/>
        <w:t xml:space="preserve">Independent Monitoring Mechanism | Nezavisni mehanizam nadzora (25 February, 2025), Sastanak sa Savjetodavnim odborom NMN-a [Meeting with the NMN Advisory Board],</w:t>
      </w:r>
      <w:hyperlink r:id="rId11" w:history="1">
        <w:r>
          <w:rPr>
            <w:color w:val="var(--word-link)"/>
          </w:rPr>
          <w:t xml:space="preserve">https://www.nmn.hr/istaknuto/sastanak-sa-savjetodavnim-odborom-nmn-a/39</w:t>
        </w:r>
      </w:hyperlink>
    </w:p>
    <w:p>
      <w:pPr/>
      <w:r>
        <w:rPr>
          <w:b w:val="1"/>
          <w:bCs w:val="1"/>
        </w:rPr>
        <w:t xml:space="preserve">Date of development</w:t>
      </w:r>
    </w:p>
    <w:p>
      <w:pPr/>
      <w:r>
        <w:rPr/>
        <w:t xml:space="preserve">25.02.2025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 Detention, Return</w:t>
      </w:r>
    </w:p>
    <w:p>
      <w:pPr/>
      <w:r>
        <w:rPr>
          <w:b w:val="1"/>
          <w:bCs w:val="1"/>
        </w:rPr>
        <w:t xml:space="preserve">Development type</w:t>
      </w:r>
    </w:p>
    <w:p>
      <w:pPr/>
      <w:r>
        <w:rPr/>
        <w:t xml:space="preserve">Publication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FA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independent-monitoring-mechanism-published-its-first-report-border-protection" TargetMode="External"/><Relationship Id="rId8" Type="http://schemas.openxmlformats.org/officeDocument/2006/relationships/hyperlink" Target="https://www.nmn.hr/UserDocsImages/dokumenti/Polugodi%C5%A1nje%20izvje%C5%A1%C4%87e_lektorirana%20verzija_19.12.2024.pdf?vel=2768733" TargetMode="External"/><Relationship Id="rId9" Type="http://schemas.openxmlformats.org/officeDocument/2006/relationships/hyperlink" Target="https://www.nmn.hr/UserDocsImages/dokumenti/SEMI-ANNUAL%20REPORT%20-%202024.pdf?vel=1897403" TargetMode="External"/><Relationship Id="rId10" Type="http://schemas.openxmlformats.org/officeDocument/2006/relationships/hyperlink" Target="https://www.nmn.hr/izvjesca/10" TargetMode="External"/><Relationship Id="rId11" Type="http://schemas.openxmlformats.org/officeDocument/2006/relationships/hyperlink" Target="https://www.nmn.hr/istaknuto/sastanak-sa-savjetodavnim-odborom-nmn-a/39"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2026-07-17T18:49:55+00:00</dcterms:created>
  <dcterms:modified xsi:type="dcterms:W3CDTF">2026-07-17T18:49:55+00:00</dcterms:modified>
</cp:coreProperties>
</file>

<file path=docProps/custom.xml><?xml version="1.0" encoding="utf-8"?>
<Properties xmlns="http://schemas.openxmlformats.org/officeDocument/2006/custom-properties" xmlns:vt="http://schemas.openxmlformats.org/officeDocument/2006/docPropsVTypes"/>
</file>